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7EF" w:rsidRPr="002152A9" w:rsidRDefault="004957EF" w:rsidP="004957EF">
      <w:pPr>
        <w:rPr>
          <w:bCs/>
        </w:rPr>
      </w:pPr>
      <w:r>
        <w:rPr>
          <w:rFonts w:ascii="Onyx" w:hAnsi="Onyx" w:cs="Tahoma"/>
          <w:bCs/>
          <w:sz w:val="144"/>
          <w:szCs w:val="144"/>
        </w:rPr>
        <w:t>BMI</w:t>
      </w:r>
      <w:r w:rsidRPr="006777C7">
        <w:rPr>
          <w:bCs/>
          <w:kern w:val="16"/>
          <w:position w:val="90"/>
        </w:rPr>
        <w:t>®</w:t>
      </w:r>
    </w:p>
    <w:p w:rsidR="004957EF" w:rsidRDefault="004957EF" w:rsidP="004957EF">
      <w:pPr>
        <w:jc w:val="right"/>
        <w:rPr>
          <w:rFonts w:ascii="Century Schoolbook" w:hAnsi="Century Schoolbook" w:cs="Arial"/>
          <w:b/>
          <w:sz w:val="24"/>
          <w:szCs w:val="24"/>
        </w:rPr>
      </w:pPr>
      <w:r w:rsidRPr="004E024E">
        <w:rPr>
          <w:rFonts w:ascii="Century Schoolbook" w:hAnsi="Century Schoolbook" w:cs="Arial"/>
          <w:b/>
          <w:sz w:val="24"/>
          <w:szCs w:val="24"/>
        </w:rPr>
        <w:t>For Immediate Release</w:t>
      </w:r>
    </w:p>
    <w:p w:rsidR="004957EF" w:rsidRPr="004E024E" w:rsidRDefault="004957EF" w:rsidP="004957EF">
      <w:pPr>
        <w:jc w:val="right"/>
        <w:rPr>
          <w:rFonts w:ascii="Century Schoolbook" w:hAnsi="Century Schoolbook" w:cs="Arial"/>
          <w:b/>
          <w:sz w:val="24"/>
          <w:szCs w:val="24"/>
        </w:rPr>
      </w:pPr>
    </w:p>
    <w:p w:rsidR="004957EF" w:rsidRDefault="004957EF" w:rsidP="004957EF">
      <w:pPr>
        <w:rPr>
          <w:rFonts w:ascii="Century Schoolbook" w:hAnsi="Century Schoolbook" w:cs="Arial"/>
          <w:sz w:val="24"/>
          <w:szCs w:val="24"/>
        </w:rPr>
      </w:pPr>
    </w:p>
    <w:p w:rsidR="004957EF" w:rsidRDefault="004957EF" w:rsidP="004957EF">
      <w:pPr>
        <w:jc w:val="center"/>
        <w:rPr>
          <w:rFonts w:ascii="Century Schoolbook" w:hAnsi="Century Schoolbook" w:cs="Arial"/>
          <w:b/>
          <w:caps/>
          <w:sz w:val="28"/>
          <w:szCs w:val="28"/>
          <w:u w:val="single"/>
        </w:rPr>
      </w:pPr>
      <w:r w:rsidRPr="00F56731">
        <w:rPr>
          <w:rFonts w:ascii="Century Schoolbook" w:hAnsi="Century Schoolbook" w:cs="Arial"/>
          <w:b/>
          <w:caps/>
          <w:sz w:val="28"/>
          <w:szCs w:val="28"/>
          <w:u w:val="single"/>
        </w:rPr>
        <w:t xml:space="preserve">BMI </w:t>
      </w:r>
      <w:r>
        <w:rPr>
          <w:rFonts w:ascii="Century Schoolbook" w:hAnsi="Century Schoolbook" w:cs="Arial"/>
          <w:b/>
          <w:caps/>
          <w:sz w:val="28"/>
          <w:szCs w:val="28"/>
          <w:u w:val="single"/>
        </w:rPr>
        <w:t>named in top 100 of nation’s top 500 technology leaders</w:t>
      </w:r>
    </w:p>
    <w:p w:rsidR="004957EF" w:rsidRDefault="004957EF" w:rsidP="004957EF">
      <w:pPr>
        <w:rPr>
          <w:rFonts w:ascii="Century Schoolbook" w:hAnsi="Century Schoolbook" w:cs="Arial"/>
          <w:sz w:val="24"/>
          <w:szCs w:val="24"/>
        </w:rPr>
      </w:pPr>
    </w:p>
    <w:p w:rsidR="004957EF" w:rsidRPr="00490648" w:rsidRDefault="004957EF" w:rsidP="004957EF">
      <w:pPr>
        <w:pStyle w:val="Subtitle"/>
        <w:jc w:val="center"/>
        <w:rPr>
          <w:rStyle w:val="SubtleEmphasis"/>
          <w:color w:val="auto"/>
        </w:rPr>
      </w:pPr>
      <w:r>
        <w:rPr>
          <w:color w:val="auto"/>
        </w:rPr>
        <w:t>Leading Music R</w:t>
      </w:r>
      <w:r w:rsidRPr="00490648">
        <w:rPr>
          <w:color w:val="auto"/>
        </w:rPr>
        <w:t xml:space="preserve">ights </w:t>
      </w:r>
      <w:r>
        <w:rPr>
          <w:color w:val="auto"/>
        </w:rPr>
        <w:t>M</w:t>
      </w:r>
      <w:r w:rsidRPr="00490648">
        <w:rPr>
          <w:color w:val="auto"/>
        </w:rPr>
        <w:t>anager</w:t>
      </w:r>
      <w:r>
        <w:rPr>
          <w:color w:val="auto"/>
        </w:rPr>
        <w:t xml:space="preserve"> Recognized by </w:t>
      </w:r>
      <w:r w:rsidRPr="00525ADB">
        <w:rPr>
          <w:color w:val="auto"/>
        </w:rPr>
        <w:t>InformationWeek</w:t>
      </w:r>
      <w:r>
        <w:rPr>
          <w:color w:val="auto"/>
        </w:rPr>
        <w:t xml:space="preserve"> 500 for Innovative Use of Business T</w:t>
      </w:r>
      <w:r w:rsidRPr="00490648">
        <w:rPr>
          <w:color w:val="auto"/>
        </w:rPr>
        <w:t>echnology</w:t>
      </w:r>
    </w:p>
    <w:p w:rsidR="004957EF" w:rsidRPr="00B0001D" w:rsidRDefault="004957EF" w:rsidP="004957EF">
      <w:pPr>
        <w:rPr>
          <w:rFonts w:ascii="Century Schoolbook" w:hAnsi="Century Schoolbook" w:cs="Arial"/>
          <w:sz w:val="24"/>
          <w:szCs w:val="24"/>
        </w:rPr>
      </w:pPr>
    </w:p>
    <w:p w:rsidR="004957EF" w:rsidRDefault="004957EF" w:rsidP="004957EF">
      <w:pPr>
        <w:jc w:val="both"/>
        <w:rPr>
          <w:rFonts w:ascii="Century Schoolbook" w:hAnsi="Century Schoolbook" w:cs="Arial"/>
          <w:sz w:val="24"/>
          <w:szCs w:val="24"/>
        </w:rPr>
      </w:pPr>
      <w:r w:rsidRPr="00B0001D">
        <w:rPr>
          <w:rFonts w:ascii="Century Schoolbook" w:hAnsi="Century Schoolbook" w:cs="Arial"/>
          <w:sz w:val="24"/>
          <w:szCs w:val="24"/>
        </w:rPr>
        <w:t xml:space="preserve">NEW YORK, </w:t>
      </w:r>
      <w:r>
        <w:rPr>
          <w:rFonts w:ascii="Century Schoolbook" w:hAnsi="Century Schoolbook" w:cs="Arial"/>
          <w:sz w:val="24"/>
          <w:szCs w:val="24"/>
        </w:rPr>
        <w:t>Sept. 14</w:t>
      </w:r>
      <w:r w:rsidRPr="00B0001D">
        <w:rPr>
          <w:rFonts w:ascii="Century Schoolbook" w:hAnsi="Century Schoolbook" w:cs="Arial"/>
          <w:sz w:val="24"/>
          <w:szCs w:val="24"/>
        </w:rPr>
        <w:t xml:space="preserve">, 2011 – </w:t>
      </w:r>
      <w:r w:rsidRPr="00AA346A">
        <w:rPr>
          <w:rFonts w:ascii="Century Schoolbook" w:hAnsi="Century Schoolbook" w:cs="Arial"/>
          <w:sz w:val="24"/>
          <w:szCs w:val="24"/>
        </w:rPr>
        <w:t>Broadcast Music, Inc.</w:t>
      </w:r>
      <w:r w:rsidRPr="00AA346A">
        <w:rPr>
          <w:rFonts w:ascii="Century Schoolbook" w:hAnsi="Century Schoolbook" w:cs="Arial"/>
          <w:b/>
          <w:sz w:val="24"/>
          <w:szCs w:val="24"/>
          <w:vertAlign w:val="superscript"/>
        </w:rPr>
        <w:t>®</w:t>
      </w:r>
      <w:r w:rsidRPr="00AA346A">
        <w:rPr>
          <w:rFonts w:ascii="Century Schoolbook" w:hAnsi="Century Schoolbook" w:cs="Arial"/>
          <w:sz w:val="24"/>
          <w:szCs w:val="24"/>
        </w:rPr>
        <w:t xml:space="preserve"> (BMI</w:t>
      </w:r>
      <w:r w:rsidRPr="00AA346A">
        <w:rPr>
          <w:rFonts w:ascii="Century Schoolbook" w:hAnsi="Century Schoolbook" w:cs="Arial"/>
          <w:b/>
          <w:sz w:val="24"/>
          <w:szCs w:val="24"/>
          <w:vertAlign w:val="superscript"/>
        </w:rPr>
        <w:t>®</w:t>
      </w:r>
      <w:r w:rsidRPr="00AA346A">
        <w:rPr>
          <w:rFonts w:ascii="Century Schoolbook" w:hAnsi="Century Schoolbook" w:cs="Arial"/>
          <w:sz w:val="24"/>
          <w:szCs w:val="24"/>
        </w:rPr>
        <w:t>), the leading global music rights management organization, today announced</w:t>
      </w:r>
      <w:r>
        <w:rPr>
          <w:rFonts w:ascii="Century Schoolbook" w:hAnsi="Century Schoolbook" w:cs="Arial"/>
          <w:sz w:val="24"/>
          <w:szCs w:val="24"/>
        </w:rPr>
        <w:t xml:space="preserve"> that is has been named to the prestigious </w:t>
      </w:r>
      <w:r w:rsidRPr="00EE667D">
        <w:rPr>
          <w:rFonts w:ascii="Century Schoolbook" w:hAnsi="Century Schoolbook" w:cs="Arial"/>
          <w:i/>
          <w:sz w:val="24"/>
          <w:szCs w:val="24"/>
        </w:rPr>
        <w:t>InformationWeek</w:t>
      </w:r>
      <w:r>
        <w:rPr>
          <w:rFonts w:ascii="Century Schoolbook" w:hAnsi="Century Schoolbook" w:cs="Arial"/>
          <w:sz w:val="24"/>
          <w:szCs w:val="24"/>
        </w:rPr>
        <w:t xml:space="preserve"> 500 list of the nation’s most innovative users of business technology. With a ranking of </w:t>
      </w:r>
      <w:r w:rsidRPr="004E024E">
        <w:rPr>
          <w:rFonts w:ascii="Century Schoolbook" w:hAnsi="Century Schoolbook" w:cs="Arial"/>
          <w:sz w:val="24"/>
          <w:szCs w:val="24"/>
        </w:rPr>
        <w:t>74</w:t>
      </w:r>
      <w:r>
        <w:rPr>
          <w:rFonts w:ascii="Century Schoolbook" w:hAnsi="Century Schoolbook" w:cs="Arial"/>
          <w:sz w:val="24"/>
          <w:szCs w:val="24"/>
        </w:rPr>
        <w:t xml:space="preserve"> out of 500, BMI is distinguished as one of only two media organizations to be ranked among the top 100. </w:t>
      </w:r>
    </w:p>
    <w:p w:rsidR="004957EF" w:rsidRDefault="004957EF" w:rsidP="004957EF">
      <w:pPr>
        <w:jc w:val="both"/>
        <w:rPr>
          <w:rFonts w:ascii="Century Schoolbook" w:hAnsi="Century Schoolbook" w:cs="Arial"/>
          <w:sz w:val="24"/>
          <w:szCs w:val="24"/>
        </w:rPr>
      </w:pPr>
    </w:p>
    <w:p w:rsidR="004957EF" w:rsidRDefault="004957EF" w:rsidP="004957EF">
      <w:pPr>
        <w:jc w:val="both"/>
        <w:rPr>
          <w:rFonts w:ascii="Century Schoolbook" w:hAnsi="Century Schoolbook" w:cs="Arial"/>
          <w:sz w:val="24"/>
          <w:szCs w:val="24"/>
        </w:rPr>
      </w:pPr>
      <w:r w:rsidRPr="009876FC">
        <w:rPr>
          <w:rFonts w:ascii="Century Schoolbook" w:hAnsi="Century Schoolbook" w:cs="Arial"/>
          <w:sz w:val="24"/>
          <w:szCs w:val="24"/>
        </w:rPr>
        <w:t xml:space="preserve">Now in its 24th year, the </w:t>
      </w:r>
      <w:r w:rsidRPr="00EE667D">
        <w:rPr>
          <w:rFonts w:ascii="Century Schoolbook" w:hAnsi="Century Schoolbook" w:cs="Arial"/>
          <w:i/>
          <w:sz w:val="24"/>
          <w:szCs w:val="24"/>
        </w:rPr>
        <w:t>InformationWeek</w:t>
      </w:r>
      <w:r w:rsidRPr="009876FC">
        <w:rPr>
          <w:rFonts w:ascii="Century Schoolbook" w:hAnsi="Century Schoolbook" w:cs="Arial"/>
          <w:sz w:val="24"/>
          <w:szCs w:val="24"/>
        </w:rPr>
        <w:t xml:space="preserve"> 500 tracks the technology, strategies, investments and administrative practices of some of the best-known organizations in the country.</w:t>
      </w:r>
      <w:r>
        <w:rPr>
          <w:rFonts w:ascii="Century Schoolbook" w:hAnsi="Century Schoolbook" w:cs="Arial"/>
          <w:sz w:val="24"/>
          <w:szCs w:val="24"/>
        </w:rPr>
        <w:t xml:space="preserve"> With its inclusion, BMI joins such organizations as Merck, Coca-Cola, Verizon and Procter &amp; Gamble.</w:t>
      </w:r>
    </w:p>
    <w:p w:rsidR="004957EF" w:rsidRDefault="004957EF" w:rsidP="004957EF">
      <w:pPr>
        <w:jc w:val="both"/>
        <w:rPr>
          <w:rFonts w:ascii="Century Schoolbook" w:hAnsi="Century Schoolbook" w:cs="Arial"/>
          <w:sz w:val="24"/>
          <w:szCs w:val="24"/>
        </w:rPr>
      </w:pPr>
    </w:p>
    <w:p w:rsidR="004957EF" w:rsidRDefault="004957EF" w:rsidP="004957EF">
      <w:pPr>
        <w:jc w:val="both"/>
        <w:rPr>
          <w:rFonts w:ascii="Century Schoolbook" w:hAnsi="Century Schoolbook" w:cs="Arial"/>
          <w:sz w:val="24"/>
          <w:szCs w:val="24"/>
        </w:rPr>
      </w:pPr>
      <w:r>
        <w:rPr>
          <w:rFonts w:ascii="Century Schoolbook" w:hAnsi="Century Schoolbook" w:cs="Arial"/>
          <w:sz w:val="24"/>
          <w:szCs w:val="24"/>
        </w:rPr>
        <w:t>“BMI is proud to be included among such innovative and distinguished organizations,” said James King, Senior Vice President of Business Operations and Technology for BMI. “To be</w:t>
      </w:r>
      <w:r w:rsidRPr="009876FC">
        <w:rPr>
          <w:rFonts w:ascii="Century Schoolbook" w:hAnsi="Century Schoolbook" w:cs="Arial"/>
          <w:sz w:val="24"/>
          <w:szCs w:val="24"/>
        </w:rPr>
        <w:t xml:space="preserve"> selected </w:t>
      </w:r>
      <w:r>
        <w:rPr>
          <w:rFonts w:ascii="Century Schoolbook" w:hAnsi="Century Schoolbook" w:cs="Arial"/>
          <w:sz w:val="24"/>
          <w:szCs w:val="24"/>
        </w:rPr>
        <w:t xml:space="preserve">for the </w:t>
      </w:r>
      <w:r w:rsidRPr="00F318A5">
        <w:rPr>
          <w:rFonts w:ascii="Century Schoolbook" w:hAnsi="Century Schoolbook" w:cs="Arial"/>
          <w:i/>
          <w:iCs/>
          <w:sz w:val="24"/>
          <w:szCs w:val="24"/>
        </w:rPr>
        <w:t>InformationWeek</w:t>
      </w:r>
      <w:r>
        <w:rPr>
          <w:rFonts w:ascii="Century Schoolbook" w:hAnsi="Century Schoolbook" w:cs="Arial"/>
          <w:sz w:val="24"/>
          <w:szCs w:val="24"/>
        </w:rPr>
        <w:t xml:space="preserve"> 500, </w:t>
      </w:r>
      <w:r w:rsidRPr="009876FC">
        <w:rPr>
          <w:rFonts w:ascii="Century Schoolbook" w:hAnsi="Century Schoolbook" w:cs="Arial"/>
          <w:sz w:val="24"/>
          <w:szCs w:val="24"/>
        </w:rPr>
        <w:t>esp</w:t>
      </w:r>
      <w:r>
        <w:rPr>
          <w:rFonts w:ascii="Century Schoolbook" w:hAnsi="Century Schoolbook" w:cs="Arial"/>
          <w:sz w:val="24"/>
          <w:szCs w:val="24"/>
        </w:rPr>
        <w:t>ecially to number 74,</w:t>
      </w:r>
      <w:r w:rsidRPr="009876FC">
        <w:rPr>
          <w:rFonts w:ascii="Century Schoolbook" w:hAnsi="Century Schoolbook" w:cs="Arial"/>
          <w:sz w:val="24"/>
          <w:szCs w:val="24"/>
        </w:rPr>
        <w:t xml:space="preserve"> is </w:t>
      </w:r>
      <w:r>
        <w:rPr>
          <w:rFonts w:ascii="Century Schoolbook" w:hAnsi="Century Schoolbook" w:cs="Arial"/>
          <w:sz w:val="24"/>
          <w:szCs w:val="24"/>
        </w:rPr>
        <w:t xml:space="preserve">truly </w:t>
      </w:r>
      <w:r w:rsidRPr="009876FC">
        <w:rPr>
          <w:rFonts w:ascii="Century Schoolbook" w:hAnsi="Century Schoolbook" w:cs="Arial"/>
          <w:sz w:val="24"/>
          <w:szCs w:val="24"/>
        </w:rPr>
        <w:t xml:space="preserve">an honor and a recognition of our commitment to </w:t>
      </w:r>
      <w:r>
        <w:rPr>
          <w:rFonts w:ascii="Century Schoolbook" w:hAnsi="Century Schoolbook" w:cs="Arial"/>
          <w:sz w:val="24"/>
          <w:szCs w:val="24"/>
        </w:rPr>
        <w:t xml:space="preserve">innovatively and efficiently using technology to better serve the performing rights of </w:t>
      </w:r>
      <w:r w:rsidRPr="002E1C6F">
        <w:rPr>
          <w:rFonts w:ascii="Century Schoolbook" w:hAnsi="Century Schoolbook" w:cs="Arial"/>
          <w:sz w:val="24"/>
          <w:szCs w:val="24"/>
        </w:rPr>
        <w:t>the songwriter</w:t>
      </w:r>
      <w:r>
        <w:rPr>
          <w:rFonts w:ascii="Century Schoolbook" w:hAnsi="Century Schoolbook" w:cs="Arial"/>
          <w:sz w:val="24"/>
          <w:szCs w:val="24"/>
        </w:rPr>
        <w:t xml:space="preserve">s, </w:t>
      </w:r>
      <w:r w:rsidRPr="002E1C6F">
        <w:rPr>
          <w:rFonts w:ascii="Century Schoolbook" w:hAnsi="Century Schoolbook" w:cs="Arial"/>
          <w:sz w:val="24"/>
          <w:szCs w:val="24"/>
        </w:rPr>
        <w:t>composer</w:t>
      </w:r>
      <w:r>
        <w:rPr>
          <w:rFonts w:ascii="Century Schoolbook" w:hAnsi="Century Schoolbook" w:cs="Arial"/>
          <w:sz w:val="24"/>
          <w:szCs w:val="24"/>
        </w:rPr>
        <w:t xml:space="preserve">s and music publishers BMI represents. </w:t>
      </w:r>
      <w:r w:rsidRPr="002E1C6F">
        <w:rPr>
          <w:rFonts w:ascii="Century Schoolbook" w:hAnsi="Century Schoolbook" w:cs="Arial"/>
          <w:sz w:val="24"/>
          <w:szCs w:val="24"/>
        </w:rPr>
        <w:t xml:space="preserve">Our information services platform is </w:t>
      </w:r>
      <w:r>
        <w:rPr>
          <w:rFonts w:ascii="Century Schoolbook" w:hAnsi="Century Schoolbook" w:cs="Arial"/>
          <w:sz w:val="24"/>
          <w:szCs w:val="24"/>
        </w:rPr>
        <w:t>a critical component in the work we do on behalf of our members</w:t>
      </w:r>
      <w:r w:rsidRPr="00F318A5">
        <w:rPr>
          <w:rFonts w:ascii="Century Schoolbook" w:hAnsi="Century Schoolbook" w:cs="Arial"/>
          <w:sz w:val="24"/>
          <w:szCs w:val="24"/>
        </w:rPr>
        <w:t>.</w:t>
      </w:r>
      <w:r>
        <w:rPr>
          <w:rFonts w:ascii="Century Schoolbook" w:hAnsi="Century Schoolbook" w:cs="Arial"/>
          <w:sz w:val="24"/>
          <w:szCs w:val="24"/>
        </w:rPr>
        <w:t>”</w:t>
      </w:r>
    </w:p>
    <w:p w:rsidR="004957EF" w:rsidRDefault="004957EF" w:rsidP="004957EF">
      <w:pPr>
        <w:jc w:val="both"/>
        <w:rPr>
          <w:rFonts w:ascii="Century Schoolbook" w:hAnsi="Century Schoolbook" w:cs="Arial"/>
          <w:i/>
          <w:iCs/>
          <w:sz w:val="24"/>
          <w:szCs w:val="24"/>
        </w:rPr>
      </w:pPr>
    </w:p>
    <w:p w:rsidR="004957EF" w:rsidRPr="00F318A5" w:rsidRDefault="004957EF" w:rsidP="004957EF">
      <w:pPr>
        <w:jc w:val="both"/>
        <w:rPr>
          <w:rFonts w:ascii="Century Schoolbook" w:hAnsi="Century Schoolbook" w:cs="Arial"/>
          <w:sz w:val="24"/>
          <w:szCs w:val="24"/>
        </w:rPr>
      </w:pPr>
      <w:r w:rsidRPr="00F318A5">
        <w:rPr>
          <w:rFonts w:ascii="Century Schoolbook" w:hAnsi="Century Schoolbook" w:cs="Arial"/>
          <w:i/>
          <w:iCs/>
          <w:sz w:val="24"/>
          <w:szCs w:val="24"/>
        </w:rPr>
        <w:t>InformationWeek</w:t>
      </w:r>
      <w:r w:rsidRPr="00F318A5">
        <w:rPr>
          <w:rFonts w:ascii="Century Schoolbook" w:hAnsi="Century Schoolbook" w:cs="Arial"/>
          <w:sz w:val="24"/>
          <w:szCs w:val="24"/>
        </w:rPr>
        <w:t xml:space="preserve"> identifies and honors the nation's most innovative users of information technology with its annual 500 listing, and also tracks the technology, strategies, investments and administrative practices of America's best-known companies. The </w:t>
      </w:r>
      <w:r w:rsidRPr="00F318A5">
        <w:rPr>
          <w:rFonts w:ascii="Century Schoolbook" w:hAnsi="Century Schoolbook" w:cs="Arial"/>
          <w:i/>
          <w:iCs/>
          <w:sz w:val="24"/>
          <w:szCs w:val="24"/>
        </w:rPr>
        <w:t>InformationWeek</w:t>
      </w:r>
      <w:r w:rsidRPr="00F318A5">
        <w:rPr>
          <w:rFonts w:ascii="Century Schoolbook" w:hAnsi="Century Schoolbook" w:cs="Arial"/>
          <w:sz w:val="24"/>
          <w:szCs w:val="24"/>
        </w:rPr>
        <w:t xml:space="preserve"> 500 ranking is unique among corporate rankings as it spotlights the power of innovation in information technology, rather than simply identifying the biggest IT spenders.  </w:t>
      </w:r>
    </w:p>
    <w:p w:rsidR="004957EF" w:rsidRDefault="004957EF" w:rsidP="004957EF">
      <w:pPr>
        <w:jc w:val="both"/>
        <w:rPr>
          <w:rFonts w:ascii="Century Schoolbook" w:hAnsi="Century Schoolbook" w:cs="Arial"/>
          <w:sz w:val="24"/>
          <w:szCs w:val="24"/>
        </w:rPr>
      </w:pPr>
    </w:p>
    <w:p w:rsidR="004957EF" w:rsidRDefault="004957EF" w:rsidP="004957EF">
      <w:pPr>
        <w:jc w:val="both"/>
        <w:rPr>
          <w:rFonts w:ascii="Century Schoolbook" w:hAnsi="Century Schoolbook"/>
          <w:sz w:val="24"/>
          <w:szCs w:val="24"/>
        </w:rPr>
      </w:pPr>
      <w:r w:rsidRPr="00B12879">
        <w:rPr>
          <w:rFonts w:ascii="Century Schoolbook" w:hAnsi="Century Schoolbook"/>
          <w:sz w:val="24"/>
          <w:szCs w:val="24"/>
        </w:rPr>
        <w:t>Broadcast Music, Inc.</w:t>
      </w:r>
      <w:r>
        <w:rPr>
          <w:rFonts w:ascii="Century Schoolbook" w:hAnsi="Century Schoolbook"/>
          <w:sz w:val="24"/>
          <w:szCs w:val="24"/>
        </w:rPr>
        <w:t xml:space="preserve"> (BMI),</w:t>
      </w:r>
      <w:r w:rsidRPr="00B0001D">
        <w:rPr>
          <w:rFonts w:ascii="Century Schoolbook" w:hAnsi="Century Schoolbook"/>
          <w:sz w:val="24"/>
          <w:szCs w:val="24"/>
        </w:rPr>
        <w:t xml:space="preserve"> a global leader in </w:t>
      </w:r>
      <w:hyperlink r:id="rId4" w:history="1">
        <w:r w:rsidRPr="00043E50">
          <w:rPr>
            <w:rStyle w:val="Hyperlink"/>
            <w:rFonts w:ascii="Century Schoolbook" w:hAnsi="Century Schoolbook"/>
            <w:sz w:val="24"/>
            <w:szCs w:val="24"/>
          </w:rPr>
          <w:t>rights management</w:t>
        </w:r>
      </w:hyperlink>
      <w:r w:rsidRPr="00B0001D">
        <w:rPr>
          <w:rFonts w:ascii="Century Schoolbook" w:hAnsi="Century Schoolbook"/>
          <w:sz w:val="24"/>
          <w:szCs w:val="24"/>
        </w:rPr>
        <w:t xml:space="preserve">, is an American performing right organization that represents songwriters, composers and music </w:t>
      </w:r>
      <w:r w:rsidRPr="00B0001D">
        <w:rPr>
          <w:rFonts w:ascii="Century Schoolbook" w:hAnsi="Century Schoolbook"/>
          <w:sz w:val="24"/>
          <w:szCs w:val="24"/>
        </w:rPr>
        <w:lastRenderedPageBreak/>
        <w:t xml:space="preserve">publishers in all genres of music. BMI has represented the most popular and beloved music from around the world for </w:t>
      </w:r>
      <w:r>
        <w:rPr>
          <w:rFonts w:ascii="Century Schoolbook" w:hAnsi="Century Schoolbook"/>
          <w:sz w:val="24"/>
          <w:szCs w:val="24"/>
        </w:rPr>
        <w:t xml:space="preserve">more than </w:t>
      </w:r>
      <w:r w:rsidRPr="00B0001D">
        <w:rPr>
          <w:rFonts w:ascii="Century Schoolbook" w:hAnsi="Century Schoolbook"/>
          <w:sz w:val="24"/>
          <w:szCs w:val="24"/>
        </w:rPr>
        <w:t xml:space="preserve">70 years. The U.S. </w:t>
      </w:r>
      <w:proofErr w:type="gramStart"/>
      <w:r w:rsidRPr="00B0001D">
        <w:rPr>
          <w:rFonts w:ascii="Century Schoolbook" w:hAnsi="Century Schoolbook"/>
          <w:sz w:val="24"/>
          <w:szCs w:val="24"/>
        </w:rPr>
        <w:t>corporation</w:t>
      </w:r>
      <w:proofErr w:type="gramEnd"/>
      <w:r w:rsidRPr="00B0001D">
        <w:rPr>
          <w:rFonts w:ascii="Century Schoolbook" w:hAnsi="Century Schoolbook"/>
          <w:sz w:val="24"/>
          <w:szCs w:val="24"/>
        </w:rPr>
        <w:t xml:space="preserve"> collects license fees from businesses that use music, which it then distributes as royalties to the musical creators and copyright owners it represents. BMI songwriters and composers were the most celebrated creative voices in awards presentations and on the charts during the past year, accounting for almost two-thirds of the Grammy Awards and dominating other key awards and honors presentations across all genres of music.</w:t>
      </w:r>
    </w:p>
    <w:p w:rsidR="004957EF" w:rsidRDefault="004957EF" w:rsidP="004957EF">
      <w:pPr>
        <w:jc w:val="both"/>
        <w:rPr>
          <w:rFonts w:ascii="Century Schoolbook" w:hAnsi="Century Schoolbook"/>
          <w:sz w:val="24"/>
          <w:szCs w:val="24"/>
        </w:rPr>
      </w:pPr>
      <w:hyperlink r:id="rId5" w:history="1">
        <w:r w:rsidRPr="00F52DDD">
          <w:rPr>
            <w:rStyle w:val="Hyperlink"/>
            <w:rFonts w:ascii="Century Schoolbook" w:hAnsi="Century Schoolbook"/>
            <w:sz w:val="24"/>
            <w:szCs w:val="24"/>
          </w:rPr>
          <w:t>www.bmi.com</w:t>
        </w:r>
      </w:hyperlink>
      <w:r>
        <w:rPr>
          <w:rFonts w:ascii="Century Schoolbook" w:hAnsi="Century Schoolbook"/>
          <w:sz w:val="24"/>
          <w:szCs w:val="24"/>
        </w:rPr>
        <w:t xml:space="preserve"> </w:t>
      </w:r>
    </w:p>
    <w:p w:rsidR="004957EF" w:rsidRPr="00C50084" w:rsidRDefault="004957EF" w:rsidP="004957EF">
      <w:pPr>
        <w:jc w:val="both"/>
        <w:rPr>
          <w:rFonts w:ascii="Century Schoolbook" w:hAnsi="Century Schoolbook" w:cs="Arial"/>
          <w:sz w:val="24"/>
          <w:szCs w:val="24"/>
        </w:rPr>
      </w:pPr>
    </w:p>
    <w:p w:rsidR="004957EF" w:rsidRDefault="004957EF" w:rsidP="004957EF">
      <w:pPr>
        <w:jc w:val="center"/>
        <w:rPr>
          <w:rFonts w:ascii="Century Schoolbook" w:hAnsi="Century Schoolbook" w:cs="Arial"/>
          <w:sz w:val="24"/>
          <w:szCs w:val="24"/>
        </w:rPr>
      </w:pPr>
      <w:r>
        <w:rPr>
          <w:rFonts w:ascii="Century Schoolbook" w:hAnsi="Century Schoolbook" w:cs="Arial"/>
          <w:sz w:val="24"/>
          <w:szCs w:val="24"/>
        </w:rPr>
        <w:t>###</w:t>
      </w:r>
    </w:p>
    <w:p w:rsidR="004957EF" w:rsidRPr="00242C12" w:rsidRDefault="004957EF" w:rsidP="004957EF">
      <w:pPr>
        <w:tabs>
          <w:tab w:val="left" w:pos="6300"/>
        </w:tabs>
        <w:rPr>
          <w:rFonts w:ascii="Century Schoolbook" w:hAnsi="Century Schoolbook"/>
          <w:b/>
          <w:sz w:val="24"/>
          <w:szCs w:val="24"/>
          <w:u w:val="single"/>
        </w:rPr>
      </w:pPr>
      <w:r w:rsidRPr="00242C12">
        <w:rPr>
          <w:rFonts w:ascii="Century Schoolbook" w:hAnsi="Century Schoolbook"/>
          <w:b/>
          <w:sz w:val="24"/>
          <w:szCs w:val="24"/>
          <w:u w:val="single"/>
        </w:rPr>
        <w:t>Contacts:</w:t>
      </w:r>
    </w:p>
    <w:p w:rsidR="004957EF" w:rsidRPr="00242C12" w:rsidRDefault="004957EF" w:rsidP="004957EF">
      <w:pPr>
        <w:rPr>
          <w:rFonts w:ascii="Century Schoolbook" w:hAnsi="Century Schoolbook"/>
          <w:sz w:val="24"/>
          <w:szCs w:val="24"/>
        </w:rPr>
      </w:pPr>
      <w:r w:rsidRPr="00242C12">
        <w:rPr>
          <w:rFonts w:ascii="Century Schoolbook" w:hAnsi="Century Schoolbook"/>
          <w:sz w:val="24"/>
          <w:szCs w:val="24"/>
        </w:rPr>
        <w:t>Kay Clary; BMI</w:t>
      </w:r>
    </w:p>
    <w:p w:rsidR="004957EF" w:rsidRDefault="004957EF" w:rsidP="004957EF">
      <w:pPr>
        <w:rPr>
          <w:rFonts w:ascii="Century Schoolbook" w:hAnsi="Century Schoolbook"/>
          <w:sz w:val="24"/>
          <w:szCs w:val="24"/>
        </w:rPr>
      </w:pPr>
      <w:r w:rsidRPr="00242C12">
        <w:rPr>
          <w:rFonts w:ascii="Century Schoolbook" w:hAnsi="Century Schoolbook"/>
          <w:sz w:val="24"/>
          <w:szCs w:val="24"/>
        </w:rPr>
        <w:t xml:space="preserve">615.401.2728; </w:t>
      </w:r>
      <w:hyperlink r:id="rId6" w:history="1">
        <w:r w:rsidRPr="00F52DDD">
          <w:rPr>
            <w:rStyle w:val="Hyperlink"/>
            <w:rFonts w:ascii="Century Schoolbook" w:hAnsi="Century Schoolbook"/>
            <w:sz w:val="24"/>
            <w:szCs w:val="24"/>
          </w:rPr>
          <w:t>kclary@bmi.com</w:t>
        </w:r>
      </w:hyperlink>
    </w:p>
    <w:p w:rsidR="004957EF" w:rsidRDefault="004957EF" w:rsidP="004957EF">
      <w:pPr>
        <w:rPr>
          <w:rFonts w:ascii="Century Schoolbook" w:hAnsi="Century Schoolbook"/>
          <w:sz w:val="24"/>
          <w:szCs w:val="24"/>
        </w:rPr>
      </w:pPr>
    </w:p>
    <w:p w:rsidR="004957EF" w:rsidRPr="00D44DEB" w:rsidRDefault="004957EF" w:rsidP="004957EF">
      <w:pPr>
        <w:rPr>
          <w:rFonts w:ascii="Century Schoolbook" w:hAnsi="Century Schoolbook"/>
          <w:sz w:val="24"/>
          <w:szCs w:val="24"/>
        </w:rPr>
      </w:pPr>
    </w:p>
    <w:p w:rsidR="00810A49" w:rsidRDefault="00810A49"/>
    <w:sectPr w:rsidR="00810A49" w:rsidSect="00810A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Onyx">
    <w:panose1 w:val="04050602080702020203"/>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957EF"/>
    <w:rsid w:val="00000138"/>
    <w:rsid w:val="00490EC4"/>
    <w:rsid w:val="004957EF"/>
    <w:rsid w:val="007D6C0E"/>
    <w:rsid w:val="00810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7EF"/>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957EF"/>
    <w:rPr>
      <w:color w:val="0000FF"/>
      <w:u w:val="single"/>
    </w:rPr>
  </w:style>
  <w:style w:type="paragraph" w:styleId="Subtitle">
    <w:name w:val="Subtitle"/>
    <w:basedOn w:val="Normal"/>
    <w:next w:val="Normal"/>
    <w:link w:val="SubtitleChar"/>
    <w:uiPriority w:val="11"/>
    <w:qFormat/>
    <w:rsid w:val="004957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57E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4957E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lary@bmi.com" TargetMode="External"/><Relationship Id="rId5" Type="http://schemas.openxmlformats.org/officeDocument/2006/relationships/hyperlink" Target="http://www.bmi.com" TargetMode="External"/><Relationship Id="rId4" Type="http://schemas.openxmlformats.org/officeDocument/2006/relationships/hyperlink" Target="http://www.bmi.com/rights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2380</Characters>
  <Application>Microsoft Office Word</Application>
  <DocSecurity>0</DocSecurity>
  <Lines>19</Lines>
  <Paragraphs>5</Paragraphs>
  <ScaleCrop>false</ScaleCrop>
  <Company>BMI</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asurdova</dc:creator>
  <cp:lastModifiedBy>asurdova</cp:lastModifiedBy>
  <cp:revision>2</cp:revision>
  <dcterms:created xsi:type="dcterms:W3CDTF">2011-09-14T16:34:00Z</dcterms:created>
  <dcterms:modified xsi:type="dcterms:W3CDTF">2011-09-14T16:38:00Z</dcterms:modified>
</cp:coreProperties>
</file>