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72" w:rsidRPr="00F26714" w:rsidRDefault="00470770">
      <w:pPr>
        <w:rPr>
          <w:b/>
        </w:rPr>
      </w:pPr>
      <w:bookmarkStart w:id="0" w:name="_GoBack"/>
      <w:r>
        <w:rPr>
          <w:b/>
        </w:rPr>
        <w:t>FOR IMMEDIATE RELEASE</w:t>
      </w:r>
    </w:p>
    <w:p w:rsidR="00501AF9" w:rsidRDefault="00501AF9"/>
    <w:p w:rsidR="009D6D04" w:rsidRDefault="009D6D04" w:rsidP="00811AEE">
      <w:pPr>
        <w:jc w:val="center"/>
        <w:rPr>
          <w:b/>
        </w:rPr>
      </w:pPr>
    </w:p>
    <w:p w:rsidR="009D6D04" w:rsidRDefault="009D6D04" w:rsidP="00811AEE">
      <w:pPr>
        <w:jc w:val="center"/>
        <w:rPr>
          <w:b/>
        </w:rPr>
      </w:pPr>
    </w:p>
    <w:p w:rsidR="00C97272" w:rsidRDefault="00C97272" w:rsidP="00811AEE">
      <w:pPr>
        <w:jc w:val="center"/>
        <w:rPr>
          <w:b/>
        </w:rPr>
      </w:pPr>
      <w:r>
        <w:rPr>
          <w:b/>
        </w:rPr>
        <w:t>BMI COMMENTS ON TODAY’S HEARING BEFORE THE COURT OF APPEALS REGARDING ITS CONSENT DECREE VICTORY OVER THE DOJ</w:t>
      </w:r>
    </w:p>
    <w:p w:rsidR="00C97272" w:rsidRDefault="00C97272" w:rsidP="00811AEE">
      <w:pPr>
        <w:jc w:val="center"/>
        <w:rPr>
          <w:b/>
        </w:rPr>
      </w:pPr>
    </w:p>
    <w:p w:rsidR="00C97272" w:rsidRDefault="00C97272" w:rsidP="00C97272">
      <w:pPr>
        <w:rPr>
          <w:b/>
        </w:rPr>
      </w:pPr>
    </w:p>
    <w:p w:rsidR="00EC12B5" w:rsidRDefault="005D5FA9">
      <w:r>
        <w:t xml:space="preserve">NEW YORK – December 1, 2017 </w:t>
      </w:r>
      <w:r w:rsidR="00DC5A89">
        <w:t>–</w:t>
      </w:r>
      <w:r>
        <w:t xml:space="preserve"> </w:t>
      </w:r>
      <w:r w:rsidR="00185925">
        <w:t>Today</w:t>
      </w:r>
      <w:r w:rsidR="00DC5A89">
        <w:t>,</w:t>
      </w:r>
      <w:r w:rsidR="00185925">
        <w:t xml:space="preserve"> the </w:t>
      </w:r>
      <w:r w:rsidR="00F5593D">
        <w:t>Court of Appeals for the Second Circuit</w:t>
      </w:r>
      <w:r w:rsidR="00EC12B5">
        <w:t xml:space="preserve"> heard</w:t>
      </w:r>
      <w:r w:rsidR="00501AF9">
        <w:t xml:space="preserve"> oral argument</w:t>
      </w:r>
      <w:r w:rsidR="00C97272">
        <w:t>s</w:t>
      </w:r>
      <w:r w:rsidR="00501AF9">
        <w:t xml:space="preserve"> from both BMI and </w:t>
      </w:r>
      <w:r w:rsidR="00F5593D">
        <w:t>t</w:t>
      </w:r>
      <w:r w:rsidR="00501AF9">
        <w:t xml:space="preserve">he </w:t>
      </w:r>
      <w:r w:rsidR="00F5593D">
        <w:t xml:space="preserve">United States </w:t>
      </w:r>
      <w:r w:rsidR="00EC12B5">
        <w:t xml:space="preserve">Department of Justice </w:t>
      </w:r>
      <w:r w:rsidR="00501AF9">
        <w:t xml:space="preserve">(DOJ) </w:t>
      </w:r>
      <w:r w:rsidR="00EC12B5">
        <w:t>regarding the DOJ’</w:t>
      </w:r>
      <w:r w:rsidR="00501AF9">
        <w:t>s appeal of</w:t>
      </w:r>
      <w:r w:rsidR="00185925">
        <w:t xml:space="preserve"> BMI’s consent de</w:t>
      </w:r>
      <w:r w:rsidR="00EC12B5">
        <w:t>cree victory.</w:t>
      </w:r>
      <w:r w:rsidR="00C33E4E">
        <w:t xml:space="preserve"> </w:t>
      </w:r>
      <w:r w:rsidR="00501AF9">
        <w:t>BMI presented its</w:t>
      </w:r>
      <w:r w:rsidR="00EC12B5">
        <w:t xml:space="preserve"> c</w:t>
      </w:r>
      <w:r>
        <w:t>ase before the C</w:t>
      </w:r>
      <w:r w:rsidR="00501AF9">
        <w:t xml:space="preserve">ourt and reiterated </w:t>
      </w:r>
      <w:r w:rsidR="00811AEE">
        <w:t>its position</w:t>
      </w:r>
      <w:r w:rsidR="00F5593D">
        <w:t xml:space="preserve"> – which formed the basis for Judge Louis L. Stanton’s September 16, 2016 decision – </w:t>
      </w:r>
      <w:r w:rsidR="00811AEE">
        <w:t xml:space="preserve"> that </w:t>
      </w:r>
      <w:r w:rsidR="00185925">
        <w:t>the BMI consent d</w:t>
      </w:r>
      <w:r w:rsidR="00501AF9">
        <w:t xml:space="preserve">ecree </w:t>
      </w:r>
      <w:r w:rsidR="00EC12B5">
        <w:t xml:space="preserve">allows for the </w:t>
      </w:r>
      <w:r w:rsidR="00501AF9">
        <w:t>practice of fractional</w:t>
      </w:r>
      <w:r w:rsidR="00EC12B5">
        <w:t xml:space="preserve"> licensing.</w:t>
      </w:r>
    </w:p>
    <w:p w:rsidR="00EC12B5" w:rsidRDefault="00EC12B5"/>
    <w:p w:rsidR="00EC12B5" w:rsidRDefault="00EC12B5">
      <w:r>
        <w:t>Regarding today’s proceedings, Mike O’</w:t>
      </w:r>
      <w:r w:rsidR="00501AF9">
        <w:t>Neill, President</w:t>
      </w:r>
      <w:r>
        <w:t xml:space="preserve"> and CEO of BMI</w:t>
      </w:r>
      <w:r w:rsidR="005D5FA9">
        <w:t>,</w:t>
      </w:r>
      <w:r>
        <w:t xml:space="preserve"> stated,</w:t>
      </w:r>
    </w:p>
    <w:p w:rsidR="00EC12B5" w:rsidRDefault="00EC12B5">
      <w:r>
        <w:t xml:space="preserve"> </w:t>
      </w:r>
    </w:p>
    <w:p w:rsidR="00EC12B5" w:rsidRDefault="00F26714">
      <w:r>
        <w:t>“</w:t>
      </w:r>
      <w:r w:rsidR="00501AF9">
        <w:t>We stand by our original position</w:t>
      </w:r>
      <w:r w:rsidR="00EC12B5">
        <w:t xml:space="preserve"> and Judge Stanton’</w:t>
      </w:r>
      <w:r w:rsidR="00B90728">
        <w:t xml:space="preserve">s ruling that BMI is free to engage in the longstanding industry </w:t>
      </w:r>
      <w:r w:rsidR="00501AF9">
        <w:t xml:space="preserve">practice of fractional </w:t>
      </w:r>
      <w:r w:rsidR="0077044A">
        <w:t>licensing. T</w:t>
      </w:r>
      <w:r w:rsidR="005D5FA9">
        <w:t xml:space="preserve">he </w:t>
      </w:r>
      <w:r w:rsidR="00501AF9">
        <w:t xml:space="preserve">DOJ has </w:t>
      </w:r>
      <w:r w:rsidR="0095786C">
        <w:t xml:space="preserve">consistently </w:t>
      </w:r>
      <w:r w:rsidR="00501AF9">
        <w:t>presented a flaw</w:t>
      </w:r>
      <w:r w:rsidR="007619B9">
        <w:t>ed interpretation of our decree</w:t>
      </w:r>
      <w:r w:rsidR="00DC4900">
        <w:t xml:space="preserve">, </w:t>
      </w:r>
      <w:r w:rsidR="007619B9">
        <w:t xml:space="preserve">and </w:t>
      </w:r>
      <w:r w:rsidR="0095786C">
        <w:t xml:space="preserve">their </w:t>
      </w:r>
      <w:r w:rsidR="007619B9">
        <w:t xml:space="preserve">wavering arguments only underscore </w:t>
      </w:r>
      <w:r w:rsidR="0095786C">
        <w:t xml:space="preserve">their </w:t>
      </w:r>
      <w:r w:rsidR="005D5FA9">
        <w:t>lack of understanding about BMI’s decree and the negative impact</w:t>
      </w:r>
      <w:r w:rsidR="0095786C">
        <w:t xml:space="preserve"> their</w:t>
      </w:r>
      <w:r w:rsidR="00F5593D">
        <w:t xml:space="preserve"> </w:t>
      </w:r>
      <w:r w:rsidR="005D5FA9">
        <w:t>interpretation would have on songwriters and the industry</w:t>
      </w:r>
      <w:r w:rsidR="00501AF9">
        <w:t xml:space="preserve">.  </w:t>
      </w:r>
    </w:p>
    <w:p w:rsidR="00B90728" w:rsidRDefault="00B90728"/>
    <w:p w:rsidR="00B90728" w:rsidRDefault="00501AF9">
      <w:r>
        <w:t>This has been a massive</w:t>
      </w:r>
      <w:r w:rsidR="00F5593D">
        <w:t>,</w:t>
      </w:r>
      <w:r>
        <w:t xml:space="preserve"> </w:t>
      </w:r>
      <w:r w:rsidR="007619B9">
        <w:t xml:space="preserve">nearly </w:t>
      </w:r>
      <w:r>
        <w:t>two-</w:t>
      </w:r>
      <w:r w:rsidR="00F5593D">
        <w:t>year-</w:t>
      </w:r>
      <w:r w:rsidR="00B90728">
        <w:t xml:space="preserve">long distraction </w:t>
      </w:r>
      <w:r>
        <w:t>from our original</w:t>
      </w:r>
      <w:r w:rsidR="00B90728">
        <w:t xml:space="preserve"> </w:t>
      </w:r>
      <w:r w:rsidR="00F5593D">
        <w:t>goal</w:t>
      </w:r>
      <w:r>
        <w:t>,</w:t>
      </w:r>
      <w:r w:rsidR="00B90728">
        <w:t xml:space="preserve"> which wa</w:t>
      </w:r>
      <w:r w:rsidR="00185925">
        <w:t>s to modernize our decades-old c</w:t>
      </w:r>
      <w:r w:rsidR="00B90728">
        <w:t xml:space="preserve">onsent decree that was last modified before the advent of digital music.  </w:t>
      </w:r>
      <w:r w:rsidR="005D5FA9">
        <w:t>Rather than work with us to modernize our</w:t>
      </w:r>
      <w:r w:rsidR="00185925">
        <w:t xml:space="preserve"> d</w:t>
      </w:r>
      <w:r w:rsidR="005D5FA9">
        <w:t>ecree, the DOJ instead decided</w:t>
      </w:r>
      <w:r w:rsidR="00185925">
        <w:t xml:space="preserve"> to interpret our d</w:t>
      </w:r>
      <w:r w:rsidR="005D5FA9">
        <w:t xml:space="preserve">ecree </w:t>
      </w:r>
      <w:r w:rsidR="00811AEE">
        <w:t xml:space="preserve">as a means to </w:t>
      </w:r>
      <w:r w:rsidR="005D5FA9">
        <w:t xml:space="preserve">regulate </w:t>
      </w:r>
      <w:r w:rsidR="0077044A">
        <w:t xml:space="preserve">other players in the industry. </w:t>
      </w:r>
      <w:r w:rsidR="00B90728">
        <w:t xml:space="preserve">We </w:t>
      </w:r>
      <w:r>
        <w:t xml:space="preserve">remain steadfast in our belief that Judge Stanton’s decision </w:t>
      </w:r>
      <w:r w:rsidR="0077044A">
        <w:t xml:space="preserve">should </w:t>
      </w:r>
      <w:r w:rsidR="00F5593D">
        <w:t xml:space="preserve">be affirmed </w:t>
      </w:r>
      <w:r>
        <w:t xml:space="preserve">and look forward to getting back to the business of </w:t>
      </w:r>
      <w:r w:rsidR="00032818">
        <w:t xml:space="preserve">advocating for our affiliates and </w:t>
      </w:r>
      <w:r>
        <w:t>modernizing music licensing.</w:t>
      </w:r>
      <w:r w:rsidR="00F26714">
        <w:t>”</w:t>
      </w:r>
    </w:p>
    <w:p w:rsidR="00501AF9" w:rsidRDefault="00501AF9"/>
    <w:p w:rsidR="004810D1" w:rsidRDefault="004810D1"/>
    <w:p w:rsidR="009D6D04" w:rsidRDefault="009D6D04">
      <w:pPr>
        <w:rPr>
          <w:b/>
          <w:u w:val="single"/>
        </w:rPr>
      </w:pPr>
    </w:p>
    <w:p w:rsidR="009D6D04" w:rsidRPr="009D6D04" w:rsidRDefault="009D6D04" w:rsidP="009D6D04">
      <w:pPr>
        <w:jc w:val="center"/>
      </w:pPr>
      <w:r w:rsidRPr="009D6D04">
        <w:t># # #</w:t>
      </w: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p w:rsidR="009D6D04" w:rsidRDefault="009D6D04">
      <w:pPr>
        <w:rPr>
          <w:b/>
          <w:u w:val="single"/>
        </w:rPr>
      </w:pPr>
    </w:p>
    <w:bookmarkEnd w:id="0"/>
    <w:p w:rsidR="00811AEE" w:rsidRDefault="00811AEE"/>
    <w:sectPr w:rsidR="0081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D99"/>
    <w:multiLevelType w:val="hybridMultilevel"/>
    <w:tmpl w:val="C8CE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BD"/>
    <w:rsid w:val="000016F7"/>
    <w:rsid w:val="00032818"/>
    <w:rsid w:val="00185925"/>
    <w:rsid w:val="00246408"/>
    <w:rsid w:val="002C2AEB"/>
    <w:rsid w:val="003020BD"/>
    <w:rsid w:val="00344738"/>
    <w:rsid w:val="00397320"/>
    <w:rsid w:val="003C3C87"/>
    <w:rsid w:val="00445E72"/>
    <w:rsid w:val="00470770"/>
    <w:rsid w:val="00473166"/>
    <w:rsid w:val="004810D1"/>
    <w:rsid w:val="004D6962"/>
    <w:rsid w:val="00501AF9"/>
    <w:rsid w:val="0056083C"/>
    <w:rsid w:val="005D5FA9"/>
    <w:rsid w:val="00670164"/>
    <w:rsid w:val="006C3F59"/>
    <w:rsid w:val="006D5169"/>
    <w:rsid w:val="00706060"/>
    <w:rsid w:val="007619B9"/>
    <w:rsid w:val="0077044A"/>
    <w:rsid w:val="00811AEE"/>
    <w:rsid w:val="008A5CEC"/>
    <w:rsid w:val="0095786C"/>
    <w:rsid w:val="009D6D04"/>
    <w:rsid w:val="00AD46D1"/>
    <w:rsid w:val="00AF0AF0"/>
    <w:rsid w:val="00B360B3"/>
    <w:rsid w:val="00B90728"/>
    <w:rsid w:val="00C33E4E"/>
    <w:rsid w:val="00C97272"/>
    <w:rsid w:val="00CF35A1"/>
    <w:rsid w:val="00DC4900"/>
    <w:rsid w:val="00DC5A89"/>
    <w:rsid w:val="00E93EE8"/>
    <w:rsid w:val="00EC12B5"/>
    <w:rsid w:val="00F26714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7D35"/>
  <w15:chartTrackingRefBased/>
  <w15:docId w15:val="{AD254A8F-BEF5-4DE3-AA53-C9C3025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0BD"/>
    <w:pPr>
      <w:spacing w:after="0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Liz</dc:creator>
  <cp:keywords/>
  <dc:description/>
  <cp:lastModifiedBy>Microsoft Office User</cp:lastModifiedBy>
  <cp:revision>2</cp:revision>
  <cp:lastPrinted>2017-11-30T18:28:00Z</cp:lastPrinted>
  <dcterms:created xsi:type="dcterms:W3CDTF">2017-12-01T17:02:00Z</dcterms:created>
  <dcterms:modified xsi:type="dcterms:W3CDTF">2017-12-01T17:02:00Z</dcterms:modified>
</cp:coreProperties>
</file>