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4526E" w14:textId="061A97EA" w:rsidR="00CD4108" w:rsidRDefault="00047792" w:rsidP="001B5738">
      <w:pPr>
        <w:rPr>
          <w:rStyle w:val="s3"/>
          <w:b/>
          <w:bCs/>
          <w:sz w:val="32"/>
          <w:szCs w:val="32"/>
        </w:rPr>
      </w:pPr>
      <w:r>
        <w:rPr>
          <w:b/>
          <w:bCs/>
          <w:noProof/>
          <w:sz w:val="32"/>
          <w:szCs w:val="32"/>
        </w:rPr>
        <w:drawing>
          <wp:anchor distT="0" distB="0" distL="114300" distR="114300" simplePos="0" relativeHeight="251658240" behindDoc="0" locked="0" layoutInCell="1" allowOverlap="1" wp14:anchorId="455051E8" wp14:editId="325559CE">
            <wp:simplePos x="0" y="0"/>
            <wp:positionH relativeFrom="column">
              <wp:posOffset>-975995</wp:posOffset>
            </wp:positionH>
            <wp:positionV relativeFrom="page">
              <wp:posOffset>5080</wp:posOffset>
            </wp:positionV>
            <wp:extent cx="7837170" cy="1837690"/>
            <wp:effectExtent l="0" t="0" r="1143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Release-EMMA.jpg"/>
                    <pic:cNvPicPr/>
                  </pic:nvPicPr>
                  <pic:blipFill>
                    <a:blip r:embed="rId4">
                      <a:extLst>
                        <a:ext uri="{28A0092B-C50C-407E-A947-70E740481C1C}">
                          <a14:useLocalDpi xmlns:a14="http://schemas.microsoft.com/office/drawing/2010/main" val="0"/>
                        </a:ext>
                      </a:extLst>
                    </a:blip>
                    <a:stretch>
                      <a:fillRect/>
                    </a:stretch>
                  </pic:blipFill>
                  <pic:spPr>
                    <a:xfrm>
                      <a:off x="0" y="0"/>
                      <a:ext cx="7837170" cy="1837690"/>
                    </a:xfrm>
                    <a:prstGeom prst="rect">
                      <a:avLst/>
                    </a:prstGeom>
                  </pic:spPr>
                </pic:pic>
              </a:graphicData>
            </a:graphic>
            <wp14:sizeRelH relativeFrom="page">
              <wp14:pctWidth>0</wp14:pctWidth>
            </wp14:sizeRelH>
            <wp14:sizeRelV relativeFrom="page">
              <wp14:pctHeight>0</wp14:pctHeight>
            </wp14:sizeRelV>
          </wp:anchor>
        </w:drawing>
      </w:r>
    </w:p>
    <w:p w14:paraId="7042D530" w14:textId="37C47072" w:rsidR="00A64F4C" w:rsidRDefault="008932E1" w:rsidP="00A64F4C">
      <w:pPr>
        <w:jc w:val="center"/>
        <w:rPr>
          <w:rStyle w:val="s3"/>
          <w:b/>
          <w:bCs/>
          <w:sz w:val="32"/>
          <w:szCs w:val="32"/>
        </w:rPr>
      </w:pPr>
      <w:r>
        <w:rPr>
          <w:rStyle w:val="s3"/>
          <w:b/>
          <w:bCs/>
          <w:sz w:val="32"/>
          <w:szCs w:val="32"/>
        </w:rPr>
        <w:t xml:space="preserve">BMI </w:t>
      </w:r>
      <w:r w:rsidR="00A64F4C">
        <w:rPr>
          <w:rStyle w:val="s3"/>
          <w:b/>
          <w:bCs/>
          <w:sz w:val="32"/>
          <w:szCs w:val="32"/>
        </w:rPr>
        <w:t>FILES ACTION IN FEDERAL RATE COURT AGAINST THE RMLC</w:t>
      </w:r>
    </w:p>
    <w:p w14:paraId="29C00D9F" w14:textId="35663128" w:rsidR="001B5738" w:rsidRDefault="001B5738" w:rsidP="001B5738">
      <w:pPr>
        <w:rPr>
          <w:rFonts w:ascii="Times New Roman" w:hAnsi="Times New Roman"/>
          <w:sz w:val="24"/>
          <w:szCs w:val="24"/>
        </w:rPr>
      </w:pPr>
      <w:r>
        <w:rPr>
          <w:sz w:val="24"/>
          <w:szCs w:val="24"/>
        </w:rPr>
        <w:t> </w:t>
      </w:r>
    </w:p>
    <w:p w14:paraId="47D7482E" w14:textId="4814B8A8" w:rsidR="001B5738" w:rsidRDefault="001B5738" w:rsidP="001B5738">
      <w:pPr>
        <w:rPr>
          <w:sz w:val="24"/>
          <w:szCs w:val="24"/>
        </w:rPr>
      </w:pPr>
      <w:r>
        <w:rPr>
          <w:rStyle w:val="s3"/>
          <w:sz w:val="24"/>
          <w:szCs w:val="24"/>
        </w:rPr>
        <w:t>January 3, 2017 -- Today, BMI</w:t>
      </w:r>
      <w:r w:rsidR="008932E1">
        <w:rPr>
          <w:rStyle w:val="s3"/>
          <w:sz w:val="24"/>
          <w:szCs w:val="24"/>
        </w:rPr>
        <w:t xml:space="preserve"> filed an action in </w:t>
      </w:r>
      <w:r w:rsidR="00D22669">
        <w:rPr>
          <w:rStyle w:val="s3"/>
          <w:sz w:val="24"/>
          <w:szCs w:val="24"/>
        </w:rPr>
        <w:t xml:space="preserve">Federal Rate Court </w:t>
      </w:r>
      <w:r>
        <w:rPr>
          <w:rStyle w:val="s3"/>
          <w:sz w:val="24"/>
          <w:szCs w:val="24"/>
        </w:rPr>
        <w:t>to set interim fees for radio stations represented by the Radio Music License Committee (the “RMLC”) while BMI and the RMLC negotiate the terms of a new five-year deal beginning in 2017.  </w:t>
      </w:r>
      <w:bookmarkStart w:id="0" w:name="_GoBack"/>
      <w:bookmarkEnd w:id="0"/>
    </w:p>
    <w:p w14:paraId="62916EF7" w14:textId="472C3F91" w:rsidR="00490E2A" w:rsidRDefault="00490E2A" w:rsidP="001B5738">
      <w:pPr>
        <w:rPr>
          <w:sz w:val="24"/>
          <w:szCs w:val="24"/>
        </w:rPr>
      </w:pPr>
    </w:p>
    <w:p w14:paraId="584A6738" w14:textId="226E8C8E" w:rsidR="00D22669" w:rsidRDefault="00490E2A" w:rsidP="001B5738">
      <w:pPr>
        <w:rPr>
          <w:rStyle w:val="s3"/>
          <w:sz w:val="24"/>
          <w:szCs w:val="24"/>
        </w:rPr>
      </w:pPr>
      <w:r>
        <w:rPr>
          <w:sz w:val="24"/>
          <w:szCs w:val="24"/>
        </w:rPr>
        <w:t xml:space="preserve">The </w:t>
      </w:r>
      <w:r w:rsidR="001B5738">
        <w:rPr>
          <w:rStyle w:val="s3"/>
          <w:sz w:val="24"/>
          <w:szCs w:val="24"/>
        </w:rPr>
        <w:t xml:space="preserve">RMLC </w:t>
      </w:r>
      <w:r>
        <w:rPr>
          <w:rStyle w:val="s3"/>
          <w:sz w:val="24"/>
          <w:szCs w:val="24"/>
        </w:rPr>
        <w:t xml:space="preserve">has </w:t>
      </w:r>
      <w:r w:rsidR="001B5738">
        <w:rPr>
          <w:rStyle w:val="s3"/>
          <w:sz w:val="24"/>
          <w:szCs w:val="24"/>
        </w:rPr>
        <w:t>proposed an interim rat</w:t>
      </w:r>
      <w:r w:rsidR="008932E1">
        <w:rPr>
          <w:rStyle w:val="s3"/>
          <w:sz w:val="24"/>
          <w:szCs w:val="24"/>
        </w:rPr>
        <w:t>e well below BMI's previous deal</w:t>
      </w:r>
      <w:r w:rsidR="001B5738">
        <w:rPr>
          <w:rStyle w:val="s3"/>
          <w:sz w:val="24"/>
          <w:szCs w:val="24"/>
        </w:rPr>
        <w:t xml:space="preserve">, </w:t>
      </w:r>
      <w:r w:rsidR="00D22669">
        <w:rPr>
          <w:rStyle w:val="s3"/>
          <w:sz w:val="24"/>
          <w:szCs w:val="24"/>
        </w:rPr>
        <w:t>the effect of which</w:t>
      </w:r>
      <w:r w:rsidR="001B5738">
        <w:rPr>
          <w:rStyle w:val="s3"/>
          <w:sz w:val="24"/>
          <w:szCs w:val="24"/>
        </w:rPr>
        <w:t xml:space="preserve"> would have a significant impact on the royalties BMI pays to its songwriters, composers and music publishers. The RMLC </w:t>
      </w:r>
      <w:r w:rsidR="00D22669">
        <w:rPr>
          <w:rStyle w:val="s3"/>
          <w:sz w:val="24"/>
          <w:szCs w:val="24"/>
        </w:rPr>
        <w:t xml:space="preserve">has justified </w:t>
      </w:r>
      <w:r w:rsidR="001B5738">
        <w:rPr>
          <w:rStyle w:val="s3"/>
          <w:sz w:val="24"/>
          <w:szCs w:val="24"/>
        </w:rPr>
        <w:t xml:space="preserve">its proposed rate based upon </w:t>
      </w:r>
      <w:r w:rsidR="000D167B">
        <w:rPr>
          <w:rStyle w:val="s3"/>
          <w:sz w:val="24"/>
          <w:szCs w:val="24"/>
        </w:rPr>
        <w:t xml:space="preserve">incomplete and </w:t>
      </w:r>
      <w:r w:rsidR="00CC7411">
        <w:rPr>
          <w:rStyle w:val="s3"/>
          <w:sz w:val="24"/>
          <w:szCs w:val="24"/>
        </w:rPr>
        <w:t xml:space="preserve">incorrect information regarding </w:t>
      </w:r>
      <w:r w:rsidR="001B5738">
        <w:rPr>
          <w:rStyle w:val="s3"/>
          <w:sz w:val="24"/>
          <w:szCs w:val="24"/>
        </w:rPr>
        <w:t>BMI's radio performances</w:t>
      </w:r>
      <w:r w:rsidR="00903A02">
        <w:rPr>
          <w:rStyle w:val="s3"/>
          <w:sz w:val="24"/>
          <w:szCs w:val="24"/>
        </w:rPr>
        <w:t>.</w:t>
      </w:r>
      <w:r w:rsidR="00A07C39">
        <w:rPr>
          <w:rStyle w:val="s3"/>
          <w:sz w:val="24"/>
          <w:szCs w:val="24"/>
        </w:rPr>
        <w:t xml:space="preserve"> </w:t>
      </w:r>
      <w:r w:rsidR="0095371C">
        <w:rPr>
          <w:rStyle w:val="s3"/>
          <w:sz w:val="24"/>
          <w:szCs w:val="24"/>
        </w:rPr>
        <w:t xml:space="preserve">BMI disagrees </w:t>
      </w:r>
      <w:r w:rsidR="00A903BC">
        <w:rPr>
          <w:rStyle w:val="s3"/>
          <w:sz w:val="24"/>
          <w:szCs w:val="24"/>
        </w:rPr>
        <w:t xml:space="preserve">fundamentally </w:t>
      </w:r>
      <w:r w:rsidR="0095371C">
        <w:rPr>
          <w:rStyle w:val="s3"/>
          <w:sz w:val="24"/>
          <w:szCs w:val="24"/>
        </w:rPr>
        <w:t>with the RMLC’s proposal and</w:t>
      </w:r>
      <w:r w:rsidR="00A903BC">
        <w:rPr>
          <w:rStyle w:val="s3"/>
          <w:sz w:val="24"/>
          <w:szCs w:val="24"/>
        </w:rPr>
        <w:t>,</w:t>
      </w:r>
      <w:r w:rsidR="0095371C">
        <w:rPr>
          <w:rStyle w:val="s3"/>
          <w:sz w:val="24"/>
          <w:szCs w:val="24"/>
        </w:rPr>
        <w:t xml:space="preserve"> c</w:t>
      </w:r>
      <w:r w:rsidR="00D22669">
        <w:rPr>
          <w:rStyle w:val="s3"/>
          <w:sz w:val="24"/>
          <w:szCs w:val="24"/>
        </w:rPr>
        <w:t xml:space="preserve">onsistent with </w:t>
      </w:r>
      <w:r w:rsidR="0095371C">
        <w:rPr>
          <w:rStyle w:val="s3"/>
          <w:sz w:val="24"/>
          <w:szCs w:val="24"/>
        </w:rPr>
        <w:t>past practices,</w:t>
      </w:r>
      <w:r w:rsidR="00D22669">
        <w:rPr>
          <w:rStyle w:val="s3"/>
          <w:sz w:val="24"/>
          <w:szCs w:val="24"/>
        </w:rPr>
        <w:t xml:space="preserve"> is asking the Court to maintain its most recent rate while new terms are negotiated.</w:t>
      </w:r>
    </w:p>
    <w:p w14:paraId="361B77B7" w14:textId="77777777" w:rsidR="00D22669" w:rsidRDefault="00D22669" w:rsidP="001B5738">
      <w:pPr>
        <w:rPr>
          <w:rStyle w:val="s3"/>
          <w:sz w:val="24"/>
          <w:szCs w:val="24"/>
        </w:rPr>
      </w:pPr>
    </w:p>
    <w:p w14:paraId="7EA178C2" w14:textId="116F3217" w:rsidR="001B5738" w:rsidRDefault="001B5738" w:rsidP="001B5738">
      <w:pPr>
        <w:rPr>
          <w:rStyle w:val="s3"/>
          <w:rFonts w:ascii="Times New Roman" w:hAnsi="Times New Roman"/>
        </w:rPr>
      </w:pPr>
      <w:r>
        <w:rPr>
          <w:rStyle w:val="s3"/>
          <w:sz w:val="24"/>
          <w:szCs w:val="24"/>
        </w:rPr>
        <w:t>Mike Steinberg, Senior Vice President of Licensing for BMI</w:t>
      </w:r>
      <w:r w:rsidR="005713FD">
        <w:rPr>
          <w:rStyle w:val="s3"/>
          <w:sz w:val="24"/>
          <w:szCs w:val="24"/>
        </w:rPr>
        <w:t>,</w:t>
      </w:r>
      <w:r>
        <w:rPr>
          <w:rStyle w:val="s3"/>
          <w:sz w:val="24"/>
          <w:szCs w:val="24"/>
        </w:rPr>
        <w:t xml:space="preserve"> stated, "We attempted to negotiate in good faith with the RMLC for </w:t>
      </w:r>
      <w:r w:rsidR="00855D83">
        <w:rPr>
          <w:rStyle w:val="s3"/>
          <w:sz w:val="24"/>
          <w:szCs w:val="24"/>
        </w:rPr>
        <w:t xml:space="preserve">many </w:t>
      </w:r>
      <w:r>
        <w:rPr>
          <w:rStyle w:val="s3"/>
          <w:sz w:val="24"/>
          <w:szCs w:val="24"/>
        </w:rPr>
        <w:t>months</w:t>
      </w:r>
      <w:r w:rsidR="00213D94">
        <w:rPr>
          <w:rStyle w:val="s3"/>
          <w:sz w:val="24"/>
          <w:szCs w:val="24"/>
        </w:rPr>
        <w:t>, and j</w:t>
      </w:r>
      <w:r w:rsidR="0095371C">
        <w:rPr>
          <w:rStyle w:val="s3"/>
          <w:sz w:val="24"/>
          <w:szCs w:val="24"/>
        </w:rPr>
        <w:t xml:space="preserve">ust </w:t>
      </w:r>
      <w:r>
        <w:rPr>
          <w:rStyle w:val="s3"/>
          <w:sz w:val="24"/>
          <w:szCs w:val="24"/>
        </w:rPr>
        <w:t>before the end of the year</w:t>
      </w:r>
      <w:r w:rsidR="00213D94">
        <w:rPr>
          <w:rStyle w:val="s3"/>
          <w:sz w:val="24"/>
          <w:szCs w:val="24"/>
        </w:rPr>
        <w:t>,</w:t>
      </w:r>
      <w:r w:rsidR="00855D83">
        <w:rPr>
          <w:rStyle w:val="s3"/>
          <w:sz w:val="24"/>
          <w:szCs w:val="24"/>
        </w:rPr>
        <w:t xml:space="preserve"> </w:t>
      </w:r>
      <w:r>
        <w:rPr>
          <w:rStyle w:val="s3"/>
          <w:sz w:val="24"/>
          <w:szCs w:val="24"/>
        </w:rPr>
        <w:t>the RMLC presented an interim rate that significan</w:t>
      </w:r>
      <w:r w:rsidR="00D22669">
        <w:rPr>
          <w:rStyle w:val="s3"/>
          <w:sz w:val="24"/>
          <w:szCs w:val="24"/>
        </w:rPr>
        <w:t>tly undervalues the work of</w:t>
      </w:r>
      <w:r w:rsidR="006C5FAF">
        <w:rPr>
          <w:rStyle w:val="s3"/>
          <w:sz w:val="24"/>
          <w:szCs w:val="24"/>
        </w:rPr>
        <w:t xml:space="preserve"> </w:t>
      </w:r>
      <w:r w:rsidR="00D22669">
        <w:rPr>
          <w:rStyle w:val="s3"/>
          <w:sz w:val="24"/>
          <w:szCs w:val="24"/>
        </w:rPr>
        <w:t xml:space="preserve">BMI’s </w:t>
      </w:r>
      <w:r>
        <w:rPr>
          <w:rStyle w:val="s3"/>
          <w:sz w:val="24"/>
          <w:szCs w:val="24"/>
        </w:rPr>
        <w:t xml:space="preserve">songwriters. Given the </w:t>
      </w:r>
      <w:r w:rsidR="006C5FAF">
        <w:rPr>
          <w:rStyle w:val="s3"/>
          <w:sz w:val="24"/>
          <w:szCs w:val="24"/>
        </w:rPr>
        <w:t xml:space="preserve">unmatched </w:t>
      </w:r>
      <w:r>
        <w:rPr>
          <w:rStyle w:val="s3"/>
          <w:sz w:val="24"/>
          <w:szCs w:val="24"/>
        </w:rPr>
        <w:t xml:space="preserve">caliber of BMI's </w:t>
      </w:r>
      <w:r w:rsidR="0095371C">
        <w:rPr>
          <w:rStyle w:val="s3"/>
          <w:sz w:val="24"/>
          <w:szCs w:val="24"/>
        </w:rPr>
        <w:t>repertoire, our superior market</w:t>
      </w:r>
      <w:r w:rsidR="008A4B85">
        <w:rPr>
          <w:rStyle w:val="s3"/>
          <w:sz w:val="24"/>
          <w:szCs w:val="24"/>
        </w:rPr>
        <w:t xml:space="preserve"> </w:t>
      </w:r>
      <w:r>
        <w:rPr>
          <w:rStyle w:val="s3"/>
          <w:sz w:val="24"/>
          <w:szCs w:val="24"/>
        </w:rPr>
        <w:t xml:space="preserve">share on radio, and the </w:t>
      </w:r>
      <w:r w:rsidR="006C5FAF">
        <w:rPr>
          <w:rStyle w:val="s3"/>
          <w:sz w:val="24"/>
          <w:szCs w:val="24"/>
        </w:rPr>
        <w:t xml:space="preserve">ever-increasing </w:t>
      </w:r>
      <w:r>
        <w:rPr>
          <w:rStyle w:val="s3"/>
          <w:sz w:val="24"/>
          <w:szCs w:val="24"/>
        </w:rPr>
        <w:t>value that BMI music brings to the radio industry</w:t>
      </w:r>
      <w:r w:rsidR="00855D83">
        <w:rPr>
          <w:rStyle w:val="s3"/>
          <w:sz w:val="24"/>
          <w:szCs w:val="24"/>
        </w:rPr>
        <w:t xml:space="preserve"> across all its platforms,</w:t>
      </w:r>
      <w:r w:rsidR="00D22669">
        <w:rPr>
          <w:rStyle w:val="s3"/>
          <w:sz w:val="24"/>
          <w:szCs w:val="24"/>
        </w:rPr>
        <w:t xml:space="preserve"> we believe t</w:t>
      </w:r>
      <w:r w:rsidR="00855D83">
        <w:rPr>
          <w:rStyle w:val="s3"/>
          <w:sz w:val="24"/>
          <w:szCs w:val="24"/>
        </w:rPr>
        <w:t>he RMLC’s proposal falls well short of what is in the best inter</w:t>
      </w:r>
      <w:r w:rsidR="00A07C39">
        <w:rPr>
          <w:rStyle w:val="s3"/>
          <w:sz w:val="24"/>
          <w:szCs w:val="24"/>
        </w:rPr>
        <w:t>e</w:t>
      </w:r>
      <w:r w:rsidR="0095371C">
        <w:rPr>
          <w:rStyle w:val="s3"/>
          <w:sz w:val="24"/>
          <w:szCs w:val="24"/>
        </w:rPr>
        <w:t>st</w:t>
      </w:r>
      <w:r w:rsidR="00A903BC">
        <w:rPr>
          <w:rStyle w:val="s3"/>
          <w:sz w:val="24"/>
          <w:szCs w:val="24"/>
        </w:rPr>
        <w:t>s</w:t>
      </w:r>
      <w:r w:rsidR="0095371C">
        <w:rPr>
          <w:rStyle w:val="s3"/>
          <w:sz w:val="24"/>
          <w:szCs w:val="24"/>
        </w:rPr>
        <w:t xml:space="preserve"> of our affiliates.</w:t>
      </w:r>
      <w:r w:rsidR="00D22669">
        <w:rPr>
          <w:rStyle w:val="s3"/>
          <w:sz w:val="24"/>
          <w:szCs w:val="24"/>
        </w:rPr>
        <w:t>”</w:t>
      </w:r>
    </w:p>
    <w:p w14:paraId="13A2AD4E" w14:textId="1F4596AB" w:rsidR="001B5738" w:rsidRDefault="001B5738" w:rsidP="001B5738">
      <w:pPr>
        <w:rPr>
          <w:sz w:val="24"/>
          <w:szCs w:val="24"/>
        </w:rPr>
      </w:pPr>
      <w:r>
        <w:rPr>
          <w:sz w:val="24"/>
          <w:szCs w:val="24"/>
        </w:rPr>
        <w:t> </w:t>
      </w:r>
    </w:p>
    <w:p w14:paraId="4BB1F0B1" w14:textId="046B9696" w:rsidR="00824515" w:rsidRDefault="00824515" w:rsidP="001B5738">
      <w:pPr>
        <w:rPr>
          <w:sz w:val="24"/>
          <w:szCs w:val="24"/>
        </w:rPr>
      </w:pPr>
    </w:p>
    <w:p w14:paraId="2E7CBBA1" w14:textId="67FFF83B" w:rsidR="00824515" w:rsidRDefault="00824515" w:rsidP="00824515">
      <w:pPr>
        <w:jc w:val="center"/>
        <w:rPr>
          <w:sz w:val="24"/>
          <w:szCs w:val="24"/>
        </w:rPr>
      </w:pPr>
      <w:r>
        <w:rPr>
          <w:sz w:val="24"/>
          <w:szCs w:val="24"/>
        </w:rPr>
        <w:t># # #</w:t>
      </w:r>
    </w:p>
    <w:p w14:paraId="61E2D24D" w14:textId="55AAB47B" w:rsidR="00824515" w:rsidRDefault="00824515" w:rsidP="00824515">
      <w:pPr>
        <w:jc w:val="center"/>
        <w:rPr>
          <w:sz w:val="24"/>
          <w:szCs w:val="24"/>
        </w:rPr>
      </w:pPr>
    </w:p>
    <w:p w14:paraId="31AC5DDF" w14:textId="77777777" w:rsidR="00107D86" w:rsidRDefault="00107D86" w:rsidP="00107D86">
      <w:pPr>
        <w:widowControl w:val="0"/>
        <w:autoSpaceDE w:val="0"/>
        <w:autoSpaceDN w:val="0"/>
        <w:adjustRightInd w:val="0"/>
        <w:jc w:val="both"/>
        <w:rPr>
          <w:rFonts w:cs="Calibri"/>
        </w:rPr>
      </w:pPr>
      <w:r>
        <w:rPr>
          <w:rFonts w:cs="Calibri"/>
          <w:b/>
          <w:bCs/>
        </w:rPr>
        <w:t>ABOUT BMI:</w:t>
      </w:r>
    </w:p>
    <w:p w14:paraId="3C99FA25" w14:textId="77777777" w:rsidR="00107D86" w:rsidRDefault="00107D86" w:rsidP="00107D86">
      <w:r>
        <w:rPr>
          <w:rFonts w:cs="Calibri"/>
        </w:rPr>
        <w:t xml:space="preserve">Celebrating over 76 years of service to songwriters, composers, music publishers and businesses, Broadcast Music, Inc.® (BMI®) is a global leader in music rights management, serving as an advocate for the value of music. BMI represents the public performance rights in nearly 12 million musical works created and owned by more than 750,000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5" w:history="1">
        <w:r>
          <w:rPr>
            <w:rFonts w:cs="Calibri"/>
            <w:color w:val="0B4CB4"/>
            <w:u w:val="single" w:color="0B4CB4"/>
          </w:rPr>
          <w:t>www.bmi.com</w:t>
        </w:r>
      </w:hyperlink>
      <w:r>
        <w:rPr>
          <w:rFonts w:cs="Calibri"/>
        </w:rPr>
        <w:t xml:space="preserve">, follow us on Twitter </w:t>
      </w:r>
      <w:hyperlink r:id="rId6" w:history="1">
        <w:r>
          <w:rPr>
            <w:rFonts w:cs="Calibri"/>
            <w:color w:val="0B4CB4"/>
            <w:u w:val="single" w:color="0B4CB4"/>
          </w:rPr>
          <w:t>@BMI</w:t>
        </w:r>
      </w:hyperlink>
      <w:r>
        <w:rPr>
          <w:rFonts w:cs="Calibri"/>
        </w:rPr>
        <w:t xml:space="preserve"> or stay connected through Broadcast Music, Inc.'s</w:t>
      </w:r>
      <w:hyperlink r:id="rId7" w:history="1">
        <w:r>
          <w:rPr>
            <w:rFonts w:cs="Calibri"/>
            <w:color w:val="0B4CB4"/>
            <w:u w:val="single" w:color="0B4CB4"/>
          </w:rPr>
          <w:t> Facebook page</w:t>
        </w:r>
      </w:hyperlink>
      <w:r>
        <w:rPr>
          <w:rFonts w:cs="Calibri"/>
        </w:rPr>
        <w:t>.</w:t>
      </w:r>
    </w:p>
    <w:p w14:paraId="7F0803DD" w14:textId="77777777" w:rsidR="00824515" w:rsidRPr="00824515" w:rsidRDefault="00824515" w:rsidP="00824515">
      <w:pPr>
        <w:rPr>
          <w:rFonts w:asciiTheme="minorHAnsi" w:hAnsiTheme="minorHAnsi"/>
          <w:sz w:val="24"/>
          <w:szCs w:val="24"/>
        </w:rPr>
      </w:pPr>
    </w:p>
    <w:p w14:paraId="10DAAABA" w14:textId="3B7D30EE" w:rsidR="00824515" w:rsidRPr="005713FD" w:rsidRDefault="00824515" w:rsidP="00824515">
      <w:pPr>
        <w:rPr>
          <w:sz w:val="24"/>
          <w:szCs w:val="24"/>
        </w:rPr>
      </w:pPr>
    </w:p>
    <w:p w14:paraId="35A2178E" w14:textId="2D62A2F4" w:rsidR="00824515" w:rsidRPr="005713FD" w:rsidRDefault="00047792" w:rsidP="00824515">
      <w:pPr>
        <w:rPr>
          <w:sz w:val="24"/>
          <w:szCs w:val="24"/>
        </w:rPr>
      </w:pPr>
      <w:r w:rsidRPr="00047792">
        <w:rPr>
          <w:b/>
          <w:sz w:val="24"/>
          <w:szCs w:val="24"/>
        </w:rPr>
        <w:lastRenderedPageBreak/>
        <w:t>Contact:</w:t>
      </w:r>
      <w:r>
        <w:rPr>
          <w:sz w:val="24"/>
          <w:szCs w:val="24"/>
        </w:rPr>
        <w:tab/>
      </w:r>
      <w:r>
        <w:rPr>
          <w:sz w:val="24"/>
          <w:szCs w:val="24"/>
        </w:rPr>
        <w:br/>
        <w:t>Liz Fischer</w:t>
      </w:r>
      <w:r>
        <w:rPr>
          <w:sz w:val="24"/>
          <w:szCs w:val="24"/>
        </w:rPr>
        <w:br/>
      </w:r>
      <w:r w:rsidR="00824515" w:rsidRPr="005713FD">
        <w:rPr>
          <w:sz w:val="24"/>
          <w:szCs w:val="24"/>
        </w:rPr>
        <w:t>212-220-3160</w:t>
      </w:r>
      <w:r>
        <w:rPr>
          <w:sz w:val="24"/>
          <w:szCs w:val="24"/>
        </w:rPr>
        <w:br/>
      </w:r>
      <w:hyperlink r:id="rId8" w:history="1">
        <w:r w:rsidRPr="00586140">
          <w:rPr>
            <w:rStyle w:val="Hyperlink"/>
            <w:sz w:val="24"/>
            <w:szCs w:val="24"/>
          </w:rPr>
          <w:t>lfischer@bmi.com</w:t>
        </w:r>
      </w:hyperlink>
      <w:r>
        <w:rPr>
          <w:sz w:val="24"/>
          <w:szCs w:val="24"/>
        </w:rPr>
        <w:t xml:space="preserve"> </w:t>
      </w:r>
    </w:p>
    <w:p w14:paraId="3ED38D32" w14:textId="77777777" w:rsidR="00824515" w:rsidRDefault="00824515" w:rsidP="00824515"/>
    <w:sectPr w:rsidR="00824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38"/>
    <w:rsid w:val="00047792"/>
    <w:rsid w:val="000D167B"/>
    <w:rsid w:val="00107D86"/>
    <w:rsid w:val="001617FE"/>
    <w:rsid w:val="001B5738"/>
    <w:rsid w:val="00213D94"/>
    <w:rsid w:val="0040335F"/>
    <w:rsid w:val="00471788"/>
    <w:rsid w:val="00490E2A"/>
    <w:rsid w:val="005713FD"/>
    <w:rsid w:val="005D168E"/>
    <w:rsid w:val="005F5B26"/>
    <w:rsid w:val="006C5FAF"/>
    <w:rsid w:val="006D49A5"/>
    <w:rsid w:val="00824515"/>
    <w:rsid w:val="00855D83"/>
    <w:rsid w:val="008932E1"/>
    <w:rsid w:val="008A4B85"/>
    <w:rsid w:val="00903A02"/>
    <w:rsid w:val="00912DCA"/>
    <w:rsid w:val="0095371C"/>
    <w:rsid w:val="00A07C39"/>
    <w:rsid w:val="00A64F4C"/>
    <w:rsid w:val="00A903BC"/>
    <w:rsid w:val="00CB7552"/>
    <w:rsid w:val="00CC7411"/>
    <w:rsid w:val="00CD4108"/>
    <w:rsid w:val="00D22669"/>
    <w:rsid w:val="00E00605"/>
    <w:rsid w:val="00F20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35EA"/>
  <w15:chartTrackingRefBased/>
  <w15:docId w15:val="{87BCF10D-426D-4FE7-BFAE-BCDDCD42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573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3">
    <w:name w:val="s3"/>
    <w:basedOn w:val="DefaultParagraphFont"/>
    <w:rsid w:val="001B5738"/>
  </w:style>
  <w:style w:type="paragraph" w:styleId="BalloonText">
    <w:name w:val="Balloon Text"/>
    <w:basedOn w:val="Normal"/>
    <w:link w:val="BalloonTextChar"/>
    <w:uiPriority w:val="99"/>
    <w:semiHidden/>
    <w:unhideWhenUsed/>
    <w:rsid w:val="0040335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0335F"/>
    <w:rPr>
      <w:rFonts w:ascii="Times New Roman" w:hAnsi="Times New Roman" w:cs="Times New Roman"/>
      <w:sz w:val="18"/>
      <w:szCs w:val="18"/>
    </w:rPr>
  </w:style>
  <w:style w:type="character" w:styleId="Hyperlink">
    <w:name w:val="Hyperlink"/>
    <w:basedOn w:val="DefaultParagraphFont"/>
    <w:uiPriority w:val="99"/>
    <w:unhideWhenUsed/>
    <w:rsid w:val="00824515"/>
    <w:rPr>
      <w:color w:val="0563C1" w:themeColor="hyperlink"/>
      <w:u w:val="single"/>
    </w:rPr>
  </w:style>
  <w:style w:type="character" w:styleId="FollowedHyperlink">
    <w:name w:val="FollowedHyperlink"/>
    <w:basedOn w:val="DefaultParagraphFont"/>
    <w:uiPriority w:val="99"/>
    <w:semiHidden/>
    <w:unhideWhenUsed/>
    <w:rsid w:val="000477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7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hyperlink" Target="http://www.bmi.com/" TargetMode="External"/><Relationship Id="rId6" Type="http://schemas.openxmlformats.org/officeDocument/2006/relationships/hyperlink" Target="http://www.twitter.com/bmi" TargetMode="External"/><Relationship Id="rId7" Type="http://schemas.openxmlformats.org/officeDocument/2006/relationships/hyperlink" Target="http://www.facebook.com/broadcastmusicinc" TargetMode="External"/><Relationship Id="rId8" Type="http://schemas.openxmlformats.org/officeDocument/2006/relationships/hyperlink" Target="mailto:lfischer@bmi.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409</Words>
  <Characters>2332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Steinberg, Mike</dc:creator>
  <cp:keywords/>
  <dc:description/>
  <cp:lastModifiedBy>Gumer, Caroline</cp:lastModifiedBy>
  <cp:revision>5</cp:revision>
  <dcterms:created xsi:type="dcterms:W3CDTF">2017-01-03T13:19:00Z</dcterms:created>
  <dcterms:modified xsi:type="dcterms:W3CDTF">2017-01-26T16:06:00Z</dcterms:modified>
</cp:coreProperties>
</file>